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429F" w14:textId="77777777" w:rsidR="00DE7A07" w:rsidRPr="00100AB9" w:rsidRDefault="00DE7A07" w:rsidP="00DE7A07">
      <w:pPr>
        <w:shd w:val="clear" w:color="auto" w:fill="FFFFFF"/>
        <w:spacing w:after="96" w:line="264" w:lineRule="atLeast"/>
        <w:outlineLvl w:val="0"/>
        <w:rPr>
          <w:rFonts w:ascii="Helvetica" w:eastAsia="Times New Roman" w:hAnsi="Helvetica" w:cs="Helvetica"/>
          <w:b/>
          <w:bCs/>
          <w:color w:val="000000"/>
          <w:kern w:val="36"/>
          <w:sz w:val="45"/>
          <w:szCs w:val="45"/>
        </w:rPr>
      </w:pPr>
      <w:r w:rsidRPr="00100AB9">
        <w:rPr>
          <w:rFonts w:ascii="Helvetica" w:eastAsia="Times New Roman" w:hAnsi="Helvetica" w:cs="Helvetica"/>
          <w:b/>
          <w:bCs/>
          <w:color w:val="000000"/>
          <w:kern w:val="36"/>
          <w:sz w:val="45"/>
          <w:szCs w:val="45"/>
        </w:rPr>
        <w:t>W-31885 Regional Operator A (4)</w:t>
      </w:r>
    </w:p>
    <w:p w14:paraId="0DC8CA98" w14:textId="77777777" w:rsidR="00DE7A07" w:rsidRPr="00100AB9" w:rsidRDefault="00DE7A07" w:rsidP="00DE7A0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b/>
          <w:bCs/>
          <w:color w:val="000000"/>
          <w:sz w:val="20"/>
          <w:szCs w:val="20"/>
          <w:u w:val="single"/>
        </w:rPr>
        <w:t>Description:</w:t>
      </w:r>
      <w:r w:rsidRPr="00100AB9">
        <w:rPr>
          <w:rFonts w:ascii="Helvetica" w:eastAsia="Times New Roman" w:hAnsi="Helvetica" w:cs="Helvetica"/>
          <w:b/>
          <w:bCs/>
          <w:color w:val="000000"/>
          <w:sz w:val="20"/>
          <w:szCs w:val="20"/>
        </w:rPr>
        <w:t> </w:t>
      </w:r>
      <w:r w:rsidRPr="00100AB9">
        <w:rPr>
          <w:rFonts w:ascii="Helvetica" w:eastAsia="Times New Roman" w:hAnsi="Helvetica" w:cs="Helvetica"/>
          <w:b/>
          <w:bCs/>
          <w:color w:val="000000"/>
          <w:sz w:val="20"/>
          <w:szCs w:val="20"/>
        </w:rPr>
        <w:br/>
        <w:t>Pay group: 22</w:t>
      </w:r>
      <w:r w:rsidRPr="00100AB9">
        <w:rPr>
          <w:rFonts w:ascii="Helvetica" w:eastAsia="Times New Roman" w:hAnsi="Helvetica" w:cs="Helvetica"/>
          <w:b/>
          <w:bCs/>
          <w:color w:val="000000"/>
          <w:sz w:val="20"/>
          <w:szCs w:val="20"/>
        </w:rPr>
        <w:br/>
        <w:t>Location: Buffalo</w:t>
      </w:r>
      <w:r w:rsidRPr="00100AB9">
        <w:rPr>
          <w:rFonts w:ascii="Helvetica" w:eastAsia="Times New Roman" w:hAnsi="Helvetica" w:cs="Helvetica"/>
          <w:b/>
          <w:bCs/>
          <w:color w:val="000000"/>
          <w:sz w:val="20"/>
          <w:szCs w:val="20"/>
        </w:rPr>
        <w:br/>
        <w:t>Supervisor: Tim Bain</w:t>
      </w:r>
      <w:r w:rsidRPr="00100AB9">
        <w:rPr>
          <w:rFonts w:ascii="Helvetica" w:eastAsia="Times New Roman" w:hAnsi="Helvetica" w:cs="Helvetica"/>
          <w:b/>
          <w:bCs/>
          <w:color w:val="000000"/>
          <w:sz w:val="20"/>
          <w:szCs w:val="20"/>
        </w:rPr>
        <w:br/>
      </w:r>
      <w:proofErr w:type="spellStart"/>
      <w:r w:rsidRPr="00100AB9">
        <w:rPr>
          <w:rFonts w:ascii="Helvetica" w:eastAsia="Times New Roman" w:hAnsi="Helvetica" w:cs="Helvetica"/>
          <w:b/>
          <w:bCs/>
          <w:color w:val="000000"/>
          <w:sz w:val="20"/>
          <w:szCs w:val="20"/>
        </w:rPr>
        <w:t>Unposting</w:t>
      </w:r>
      <w:proofErr w:type="spellEnd"/>
      <w:r w:rsidRPr="00100AB9">
        <w:rPr>
          <w:rFonts w:ascii="Helvetica" w:eastAsia="Times New Roman" w:hAnsi="Helvetica" w:cs="Helvetica"/>
          <w:b/>
          <w:bCs/>
          <w:color w:val="000000"/>
          <w:sz w:val="20"/>
          <w:szCs w:val="20"/>
        </w:rPr>
        <w:t xml:space="preserve"> Date: 06/07/2022</w:t>
      </w:r>
      <w:r w:rsidRPr="00100AB9">
        <w:rPr>
          <w:rFonts w:ascii="Helvetica" w:eastAsia="Times New Roman" w:hAnsi="Helvetica" w:cs="Helvetica"/>
          <w:b/>
          <w:bCs/>
          <w:color w:val="000000"/>
          <w:sz w:val="20"/>
          <w:szCs w:val="20"/>
        </w:rPr>
        <w:br/>
        <w:t> </w:t>
      </w:r>
      <w:r w:rsidRPr="00100AB9">
        <w:rPr>
          <w:rFonts w:ascii="Helvetica" w:eastAsia="Times New Roman" w:hAnsi="Helvetica" w:cs="Helvetica"/>
          <w:color w:val="000000"/>
          <w:sz w:val="20"/>
          <w:szCs w:val="20"/>
        </w:rPr>
        <w:t> </w:t>
      </w:r>
    </w:p>
    <w:p w14:paraId="6B10F45F" w14:textId="77777777" w:rsidR="00DE7A07" w:rsidRPr="00100AB9" w:rsidRDefault="00DE7A07" w:rsidP="00DE7A0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100AB9">
        <w:rPr>
          <w:rFonts w:ascii="Helvetica" w:eastAsia="Times New Roman" w:hAnsi="Helvetica" w:cs="Helvetica"/>
          <w:color w:val="000000"/>
          <w:sz w:val="20"/>
          <w:szCs w:val="20"/>
        </w:rPr>
        <w:t>Under direct supervision to control, direct and monitor electric substations, hydro-generating stations, transmission networks and distribution facilities within a Regional Control Center's jurisdiction including making load, voltage and reactive adjustments using state of the art equipment. To perform such activities as:</w:t>
      </w:r>
    </w:p>
    <w:p w14:paraId="047BC179"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Direct switching operations and routine testing;</w:t>
      </w:r>
    </w:p>
    <w:p w14:paraId="1AB9F43C"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Administer Company mark-up rules and other equipment tests as directed;</w:t>
      </w:r>
    </w:p>
    <w:p w14:paraId="6ADB5AE4"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Control and direct restoration procedures for interruptions and disturbances, including dispatching of personnel;</w:t>
      </w:r>
    </w:p>
    <w:p w14:paraId="7C3AC666"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Monitor security and other alarms for stations and other Company facilities;</w:t>
      </w:r>
    </w:p>
    <w:p w14:paraId="75DA34B5"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Record readings, log information and compile and issue reports connected with the operation of the system;</w:t>
      </w:r>
    </w:p>
    <w:p w14:paraId="4F24F51F"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Receive and analyze trouble calls and dispatch personnel as required;</w:t>
      </w:r>
    </w:p>
    <w:p w14:paraId="57DC795B" w14:textId="77777777" w:rsidR="00DE7A07" w:rsidRPr="00100AB9" w:rsidRDefault="00DE7A07" w:rsidP="00DE7A0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Dispatch personnel involved with construction, maintenance and operations.</w:t>
      </w:r>
      <w:r w:rsidRPr="00100AB9">
        <w:rPr>
          <w:rFonts w:ascii="Helvetica" w:eastAsia="Times New Roman" w:hAnsi="Helvetica" w:cs="Helvetica"/>
          <w:color w:val="000000"/>
          <w:sz w:val="20"/>
          <w:szCs w:val="20"/>
        </w:rPr>
        <w:br/>
        <w:t> </w:t>
      </w:r>
    </w:p>
    <w:p w14:paraId="402882C2" w14:textId="77777777" w:rsidR="00DE7A07" w:rsidRPr="00100AB9" w:rsidRDefault="00DE7A07" w:rsidP="00DE7A0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b/>
          <w:bCs/>
          <w:color w:val="000000"/>
          <w:sz w:val="20"/>
          <w:szCs w:val="20"/>
          <w:u w:val="single"/>
        </w:rPr>
        <w:t>Job Qualifications:</w:t>
      </w:r>
    </w:p>
    <w:p w14:paraId="6D2D1920" w14:textId="77777777" w:rsidR="00DE7A07" w:rsidRPr="00100AB9" w:rsidRDefault="00DE7A07" w:rsidP="00DE7A0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Must have a minimum of five years' experience in related electric transmission, hydro and distribution facility operations;</w:t>
      </w:r>
    </w:p>
    <w:p w14:paraId="7629D9DB" w14:textId="77777777" w:rsidR="00DE7A07" w:rsidRPr="00100AB9" w:rsidRDefault="00DE7A07" w:rsidP="00DE7A0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Must have satisfactorily completed courses in Electricity I and II or Electric Circuits I and II and Electric Machines I and II or Power Systems I and II. Courses with equivalent course content may be substituted in lieu of these courses upon mutual agreement.</w:t>
      </w:r>
    </w:p>
    <w:p w14:paraId="3E97A2DD" w14:textId="77777777" w:rsidR="00DE7A07" w:rsidRPr="00100AB9" w:rsidRDefault="00DE7A07" w:rsidP="00DE7A0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Must demonstrate ability to think clearly and logically and apply an analytical approach to problem resolution under rapidly changing conditions and interface well with others, clearly communicating decisions and information.</w:t>
      </w:r>
    </w:p>
    <w:p w14:paraId="5A4FDF4F" w14:textId="77777777" w:rsidR="00DE7A07" w:rsidRPr="00100AB9" w:rsidRDefault="00DE7A07" w:rsidP="00DE7A0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Must demonstrate a knowledge of Company electrical facilities and equipment, policy and procedure, including ability to read station and line diagrams.</w:t>
      </w:r>
    </w:p>
    <w:p w14:paraId="4536D089" w14:textId="77777777" w:rsidR="00DE7A07" w:rsidRPr="00100AB9" w:rsidRDefault="00DE7A07" w:rsidP="00DE7A0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 </w:t>
      </w:r>
    </w:p>
    <w:p w14:paraId="62EAF4C1" w14:textId="77777777" w:rsidR="00DE7A07" w:rsidRPr="00100AB9" w:rsidRDefault="00DE7A07" w:rsidP="00DE7A0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00AB9">
        <w:rPr>
          <w:rFonts w:ascii="Helvetica" w:eastAsia="Times New Roman" w:hAnsi="Helvetica" w:cs="Helvetica"/>
          <w:color w:val="000000"/>
          <w:sz w:val="20"/>
          <w:szCs w:val="20"/>
        </w:rPr>
        <w:t>NOTE: Upon satisfactorily completing a training period of eighteen (18) months (this can include Company training courses with review), the employee will be promoted to Regional Operator B. This 18 months may be extended up to six (6) months to allow an employee to qualify.</w:t>
      </w:r>
      <w:r w:rsidRPr="00100AB9">
        <w:rPr>
          <w:rFonts w:ascii="Helvetica" w:eastAsia="Times New Roman" w:hAnsi="Helvetica" w:cs="Helvetica"/>
          <w:color w:val="000000"/>
          <w:sz w:val="20"/>
          <w:szCs w:val="20"/>
        </w:rPr>
        <w:br/>
        <w:t> </w:t>
      </w:r>
      <w:r w:rsidRPr="00100AB9">
        <w:rPr>
          <w:rFonts w:ascii="Helvetica" w:eastAsia="Times New Roman" w:hAnsi="Helvetica" w:cs="Helvetica"/>
          <w:color w:val="000000"/>
          <w:sz w:val="20"/>
          <w:szCs w:val="20"/>
        </w:rPr>
        <w:br/>
        <w:t> </w:t>
      </w:r>
      <w:r w:rsidRPr="00100AB9">
        <w:rPr>
          <w:rFonts w:ascii="Helvetica" w:eastAsia="Times New Roman" w:hAnsi="Helvetica" w:cs="Helvetica"/>
          <w:color w:val="000000"/>
          <w:sz w:val="20"/>
          <w:szCs w:val="20"/>
        </w:rPr>
        <w:br/>
      </w:r>
      <w:r w:rsidRPr="00100AB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100AB9">
        <w:rPr>
          <w:rFonts w:ascii="Helvetica" w:eastAsia="Times New Roman" w:hAnsi="Helvetica" w:cs="Helvetica"/>
          <w:b/>
          <w:bCs/>
          <w:color w:val="000000"/>
          <w:sz w:val="20"/>
          <w:szCs w:val="20"/>
        </w:rPr>
        <w:br/>
        <w:t> </w:t>
      </w:r>
      <w:r w:rsidRPr="00100AB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100AB9">
        <w:rPr>
          <w:rFonts w:ascii="Helvetica" w:eastAsia="Times New Roman" w:hAnsi="Helvetica" w:cs="Helvetica"/>
          <w:color w:val="000000"/>
          <w:sz w:val="20"/>
          <w:szCs w:val="20"/>
        </w:rPr>
        <w:br/>
        <w:t> </w:t>
      </w:r>
    </w:p>
    <w:p w14:paraId="6ABC79E9" w14:textId="77777777" w:rsidR="00DE7A07" w:rsidRPr="00100AB9" w:rsidRDefault="00DE7A07" w:rsidP="00DE7A07">
      <w:pPr>
        <w:shd w:val="clear" w:color="auto" w:fill="FFFFFF"/>
        <w:spacing w:after="0" w:line="240" w:lineRule="auto"/>
        <w:rPr>
          <w:rFonts w:ascii="Helvetica" w:eastAsia="Times New Roman" w:hAnsi="Helvetica" w:cs="Helvetica"/>
          <w:color w:val="000000"/>
          <w:sz w:val="16"/>
          <w:szCs w:val="16"/>
        </w:rPr>
      </w:pPr>
      <w:r w:rsidRPr="00100AB9">
        <w:rPr>
          <w:rFonts w:ascii="Helvetica" w:eastAsia="Times New Roman" w:hAnsi="Helvetica" w:cs="Helvetica"/>
          <w:color w:val="000000"/>
          <w:sz w:val="16"/>
          <w:szCs w:val="16"/>
        </w:rPr>
        <w:t>Requisition ID </w:t>
      </w:r>
      <w:r w:rsidRPr="00100AB9">
        <w:rPr>
          <w:rFonts w:ascii="Helvetica" w:eastAsia="Times New Roman" w:hAnsi="Helvetica" w:cs="Helvetica"/>
          <w:b/>
          <w:bCs/>
          <w:color w:val="000000"/>
          <w:sz w:val="16"/>
          <w:szCs w:val="16"/>
        </w:rPr>
        <w:t>31885</w:t>
      </w:r>
      <w:r w:rsidRPr="00100AB9">
        <w:rPr>
          <w:rFonts w:ascii="Helvetica" w:eastAsia="Times New Roman" w:hAnsi="Helvetica" w:cs="Helvetica"/>
          <w:color w:val="000000"/>
          <w:sz w:val="16"/>
          <w:szCs w:val="16"/>
        </w:rPr>
        <w:t> - Posted </w:t>
      </w:r>
      <w:r w:rsidRPr="00100AB9">
        <w:rPr>
          <w:rFonts w:ascii="Helvetica" w:eastAsia="Times New Roman" w:hAnsi="Helvetica" w:cs="Helvetica"/>
          <w:b/>
          <w:bCs/>
          <w:color w:val="000000"/>
          <w:sz w:val="16"/>
          <w:szCs w:val="16"/>
        </w:rPr>
        <w:t>06/01/2022</w:t>
      </w:r>
      <w:r w:rsidRPr="00100AB9">
        <w:rPr>
          <w:rFonts w:ascii="Helvetica" w:eastAsia="Times New Roman" w:hAnsi="Helvetica" w:cs="Helvetica"/>
          <w:color w:val="000000"/>
          <w:sz w:val="16"/>
          <w:szCs w:val="16"/>
        </w:rPr>
        <w:t> - (Buffalo Kensington 5210) - </w:t>
      </w:r>
      <w:r w:rsidRPr="00100AB9">
        <w:rPr>
          <w:rFonts w:ascii="Helvetica" w:eastAsia="Times New Roman" w:hAnsi="Helvetica" w:cs="Helvetica"/>
          <w:b/>
          <w:bCs/>
          <w:color w:val="000000"/>
          <w:sz w:val="16"/>
          <w:szCs w:val="16"/>
        </w:rPr>
        <w:t>United States</w:t>
      </w:r>
      <w:r w:rsidRPr="00100AB9">
        <w:rPr>
          <w:rFonts w:ascii="Helvetica" w:eastAsia="Times New Roman" w:hAnsi="Helvetica" w:cs="Helvetica"/>
          <w:color w:val="000000"/>
          <w:sz w:val="16"/>
          <w:szCs w:val="16"/>
        </w:rPr>
        <w:t> - </w:t>
      </w:r>
      <w:r w:rsidRPr="00100AB9">
        <w:rPr>
          <w:rFonts w:ascii="Helvetica" w:eastAsia="Times New Roman" w:hAnsi="Helvetica" w:cs="Helvetica"/>
          <w:b/>
          <w:bCs/>
          <w:color w:val="000000"/>
          <w:sz w:val="16"/>
          <w:szCs w:val="16"/>
        </w:rPr>
        <w:t>New York</w:t>
      </w:r>
      <w:r w:rsidRPr="00100AB9">
        <w:rPr>
          <w:rFonts w:ascii="Helvetica" w:eastAsia="Times New Roman" w:hAnsi="Helvetica" w:cs="Helvetica"/>
          <w:color w:val="000000"/>
          <w:sz w:val="16"/>
          <w:szCs w:val="16"/>
        </w:rPr>
        <w:t> - </w:t>
      </w:r>
      <w:r w:rsidRPr="00100AB9">
        <w:rPr>
          <w:rFonts w:ascii="Helvetica" w:eastAsia="Times New Roman" w:hAnsi="Helvetica" w:cs="Helvetica"/>
          <w:b/>
          <w:bCs/>
          <w:color w:val="000000"/>
          <w:sz w:val="16"/>
          <w:szCs w:val="16"/>
        </w:rPr>
        <w:t>Network Control</w:t>
      </w:r>
    </w:p>
    <w:p w14:paraId="5B9DCBC4" w14:textId="77777777" w:rsidR="00DE7A07" w:rsidRDefault="00DE7A07" w:rsidP="00DE7A07"/>
    <w:p w14:paraId="227F5B7D" w14:textId="77777777" w:rsidR="003B025F" w:rsidRDefault="003B025F"/>
    <w:sectPr w:rsidR="003B025F" w:rsidSect="00100AB9">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B41"/>
    <w:multiLevelType w:val="multilevel"/>
    <w:tmpl w:val="C82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339BC"/>
    <w:multiLevelType w:val="multilevel"/>
    <w:tmpl w:val="504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763260">
    <w:abstractNumId w:val="0"/>
  </w:num>
  <w:num w:numId="2" w16cid:durableId="79024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A07"/>
    <w:rsid w:val="003B025F"/>
    <w:rsid w:val="00DE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79646"/>
  <w15:chartTrackingRefBased/>
  <w15:docId w15:val="{0BAF5A3E-CBB3-451B-A9A3-27239156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2022-06-01T16:08:00Z</dcterms:created>
  <dcterms:modified xsi:type="dcterms:W3CDTF">2022-06-01T16:09:00Z</dcterms:modified>
</cp:coreProperties>
</file>